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C0CE3" w14:textId="3EFA29AA" w:rsidR="00FB1E6C" w:rsidRPr="00FB1E6C" w:rsidRDefault="00FB1E6C" w:rsidP="00FB1E6C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FB1E6C">
        <w:rPr>
          <w:rFonts w:ascii="Verdana" w:hAnsi="Verdana" w:cs="Arial"/>
          <w:b/>
          <w:bCs/>
          <w:sz w:val="20"/>
        </w:rPr>
        <w:t>ANEXO II</w:t>
      </w:r>
    </w:p>
    <w:p w14:paraId="5C919D3C" w14:textId="34D16E95" w:rsidR="00422C0F" w:rsidRPr="00FB1E6C" w:rsidRDefault="00000000" w:rsidP="00FB1E6C">
      <w:pPr>
        <w:spacing w:line="276" w:lineRule="auto"/>
        <w:jc w:val="center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 xml:space="preserve">TERMO DE REFERÊNCIA - </w:t>
      </w:r>
      <w:r w:rsidRPr="00FB1E6C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5949E2CF" w14:textId="77777777" w:rsidR="00422C0F" w:rsidRPr="00FB1E6C" w:rsidRDefault="00422C0F" w:rsidP="00FB1E6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28EFB24" w14:textId="77777777" w:rsidR="00422C0F" w:rsidRPr="00FB1E6C" w:rsidRDefault="00000000" w:rsidP="00FB1E6C">
      <w:pPr>
        <w:spacing w:line="276" w:lineRule="auto"/>
        <w:jc w:val="center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iCs/>
          <w:color w:val="000000"/>
          <w:sz w:val="20"/>
        </w:rPr>
        <w:t xml:space="preserve">DISPENSA ELETRÔNICA – AQUISIÇÃO DE ÁGUA MINERAL </w:t>
      </w:r>
    </w:p>
    <w:p w14:paraId="424542AF" w14:textId="77777777" w:rsidR="00422C0F" w:rsidRPr="00FB1E6C" w:rsidRDefault="00422C0F" w:rsidP="00FB1E6C">
      <w:pPr>
        <w:spacing w:line="276" w:lineRule="auto"/>
        <w:jc w:val="center"/>
        <w:rPr>
          <w:rFonts w:ascii="Verdana" w:hAnsi="Verdana"/>
          <w:sz w:val="20"/>
        </w:rPr>
      </w:pPr>
    </w:p>
    <w:p w14:paraId="761C0CAA" w14:textId="77777777" w:rsidR="00422C0F" w:rsidRPr="00FB1E6C" w:rsidRDefault="00000000" w:rsidP="00FB1E6C">
      <w:pPr>
        <w:spacing w:line="276" w:lineRule="auto"/>
        <w:jc w:val="center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Processo Administrativo nº 002057/2025 de 18 de março de 2025 – Gabinete do Prefeito</w:t>
      </w:r>
    </w:p>
    <w:p w14:paraId="108AAC9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1. OBJETO</w:t>
      </w:r>
    </w:p>
    <w:p w14:paraId="330B08F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iCs/>
          <w:sz w:val="20"/>
        </w:rPr>
        <w:t xml:space="preserve">1.1. Aquisição </w:t>
      </w:r>
      <w:r w:rsidRPr="00FB1E6C">
        <w:rPr>
          <w:rFonts w:ascii="Verdana" w:hAnsi="Verdana"/>
          <w:iCs/>
          <w:sz w:val="20"/>
        </w:rPr>
        <w:t>de forma parcelada e planejada com entrega conforme cronograma de água mineral sem gás (caixas contendo 48 copos descartáveis de 200 ml) para atendimento as demandas do Gabinete do Prefeito,</w:t>
      </w:r>
      <w:r w:rsidRPr="00FB1E6C">
        <w:rPr>
          <w:rFonts w:ascii="Verdana" w:hAnsi="Verdana" w:cs="Arial"/>
          <w:iCs/>
          <w:sz w:val="20"/>
        </w:rPr>
        <w:t xml:space="preserve"> nos termos da tabela abaixo, conforme condições e exigências estabelecidas neste instrumento e no ETP.</w:t>
      </w:r>
    </w:p>
    <w:p w14:paraId="496316B0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9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3491"/>
        <w:gridCol w:w="840"/>
        <w:gridCol w:w="1035"/>
        <w:gridCol w:w="1484"/>
        <w:gridCol w:w="1890"/>
      </w:tblGrid>
      <w:tr w:rsidR="00422C0F" w:rsidRPr="00FB1E6C" w14:paraId="051FC52D" w14:textId="77777777" w:rsidTr="00854605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A318E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201043170"/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C09B2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CEE45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DA99A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05F4C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C53F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422C0F" w:rsidRPr="00FB1E6C" w14:paraId="1631A38D" w14:textId="77777777" w:rsidTr="00854605"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 w14:paraId="2EDC072C" w14:textId="77777777" w:rsidR="00422C0F" w:rsidRPr="00FB1E6C" w:rsidRDefault="00422C0F" w:rsidP="00FB1E6C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A0BE2D3" w14:textId="77777777" w:rsidR="00422C0F" w:rsidRPr="00FB1E6C" w:rsidRDefault="00422C0F" w:rsidP="00FB1E6C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5098933" w14:textId="77777777" w:rsidR="00422C0F" w:rsidRPr="00FB1E6C" w:rsidRDefault="00000000" w:rsidP="00F667A3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</w:tcBorders>
          </w:tcPr>
          <w:p w14:paraId="19E14D7C" w14:textId="77777777" w:rsidR="00422C0F" w:rsidRPr="00FB1E6C" w:rsidRDefault="00000000" w:rsidP="00FB1E6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B1E6C">
              <w:rPr>
                <w:rFonts w:ascii="Verdana" w:eastAsia="SimSun" w:hAnsi="Verdana" w:cs="Arial"/>
                <w:sz w:val="20"/>
              </w:rPr>
              <w:t>Água mineral acondicionada em copos plásticos de 200 ml, caixa com 48 und, sem gás, copos descartáveis, registro no ministério da saúde, selo do INMETRO. A água deve apresentar-se limpa, sem flocos em depósito e sem corpos estranhos. A embalagem deve estar limpa, devidamente rotulada, com tampa e lacre com a marca da água.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64D5C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color w:val="000000"/>
                <w:sz w:val="20"/>
              </w:rPr>
              <w:t>Cx.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B2AEEB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color w:val="000000"/>
                <w:sz w:val="20"/>
              </w:rPr>
              <w:t>120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ED47CE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color w:val="000000"/>
                <w:sz w:val="20"/>
              </w:rPr>
              <w:t>R$ 44,89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B341" w14:textId="77777777" w:rsidR="00422C0F" w:rsidRPr="00FB1E6C" w:rsidRDefault="00000000" w:rsidP="00FB1E6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sz w:val="20"/>
              </w:rPr>
              <w:t>R$ 5.386,80</w:t>
            </w:r>
          </w:p>
        </w:tc>
      </w:tr>
      <w:tr w:rsidR="00422C0F" w:rsidRPr="00FB1E6C" w14:paraId="60D08C7E" w14:textId="77777777" w:rsidTr="00854605">
        <w:tc>
          <w:tcPr>
            <w:tcW w:w="95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41A7" w14:textId="3977ABD8" w:rsidR="00422C0F" w:rsidRPr="007E6BB4" w:rsidRDefault="00000000" w:rsidP="00FB1E6C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FB1E6C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R$ 5.386,80 (cinco mil trezentos e oitenta e seis reais e oitenta centavos)</w:t>
            </w:r>
          </w:p>
        </w:tc>
      </w:tr>
      <w:bookmarkEnd w:id="0"/>
    </w:tbl>
    <w:p w14:paraId="3BAA9C1C" w14:textId="77777777" w:rsidR="00422C0F" w:rsidRPr="00FB1E6C" w:rsidRDefault="00422C0F" w:rsidP="00FB1E6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1B33ABF3" w14:textId="77777777" w:rsidR="00422C0F" w:rsidRPr="00FB1E6C" w:rsidRDefault="00000000" w:rsidP="00FB1E6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/>
          <w:iCs/>
          <w:sz w:val="20"/>
          <w:szCs w:val="20"/>
        </w:rPr>
        <w:t>1.2</w:t>
      </w:r>
      <w:r w:rsidRPr="00FB1E6C">
        <w:rPr>
          <w:rFonts w:ascii="Verdana" w:hAnsi="Verdana"/>
          <w:b/>
          <w:bCs/>
          <w:iCs/>
          <w:sz w:val="20"/>
          <w:szCs w:val="20"/>
        </w:rPr>
        <w:t>.</w:t>
      </w:r>
      <w:r w:rsidRPr="00FB1E6C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28585196" w14:textId="1C658D6F" w:rsidR="00422C0F" w:rsidRPr="00FB1E6C" w:rsidRDefault="00000000" w:rsidP="00FB1E6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eastAsia="SimSun" w:hAnsi="Verdana" w:cs="Arial"/>
          <w:sz w:val="20"/>
          <w:szCs w:val="20"/>
        </w:rPr>
        <w:t xml:space="preserve">1.3. O custo estimado total da contratação é de </w:t>
      </w:r>
      <w:r w:rsidRPr="00FB1E6C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R$ 5.386,80 (cinco mil trezentos e oitenta e seis reais e oitenta centavos)</w:t>
      </w:r>
      <w:r w:rsidR="00FB1E6C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</w:t>
      </w:r>
      <w:r w:rsidRPr="00FB1E6C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para fins de classificação será considerado o menor preço </w:t>
      </w:r>
      <w:r w:rsidR="00033996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unitário</w:t>
      </w:r>
      <w:r w:rsidRPr="00FB1E6C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, </w:t>
      </w:r>
      <w:r w:rsidRPr="00FB1E6C">
        <w:rPr>
          <w:rFonts w:ascii="Verdana" w:eastAsia="SimSun" w:hAnsi="Verdana" w:cs="Arial"/>
          <w:sz w:val="20"/>
          <w:szCs w:val="20"/>
        </w:rPr>
        <w:t xml:space="preserve">apostos nos orçamentos e no quadro comparativo de preços simples em anexo, aquisição por dispensa de licitação, menor valor </w:t>
      </w:r>
      <w:r w:rsidR="00033996">
        <w:rPr>
          <w:rFonts w:ascii="Verdana" w:eastAsia="SimSun" w:hAnsi="Verdana" w:cs="Arial"/>
          <w:sz w:val="20"/>
          <w:szCs w:val="20"/>
        </w:rPr>
        <w:t>unitário</w:t>
      </w:r>
      <w:r w:rsidRPr="00FB1E6C">
        <w:rPr>
          <w:rFonts w:ascii="Verdana" w:eastAsia="SimSun" w:hAnsi="Verdana" w:cs="Arial"/>
          <w:sz w:val="20"/>
          <w:szCs w:val="20"/>
        </w:rPr>
        <w:t>.</w:t>
      </w:r>
    </w:p>
    <w:p w14:paraId="5F3EA5D5" w14:textId="77777777" w:rsidR="00422C0F" w:rsidRPr="00FB1E6C" w:rsidRDefault="00000000" w:rsidP="00FB1E6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eastAsia="SimSun" w:hAnsi="Verdana" w:cs="Arial"/>
          <w:iCs/>
          <w:sz w:val="20"/>
          <w:szCs w:val="20"/>
        </w:rPr>
        <w:t xml:space="preserve">1.4. </w:t>
      </w:r>
      <w:r w:rsidRPr="00FB1E6C">
        <w:rPr>
          <w:rFonts w:ascii="Verdana" w:eastAsia="SimSun" w:hAnsi="Verdana" w:cs="Arial"/>
          <w:sz w:val="20"/>
          <w:szCs w:val="20"/>
        </w:rPr>
        <w:t>O prazo de vigência da aquisição será de 12 (doze) meses, com a entrega parcelada conforme cronograma abaixo descrito:</w:t>
      </w:r>
    </w:p>
    <w:tbl>
      <w:tblPr>
        <w:tblW w:w="9795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1425"/>
        <w:gridCol w:w="1515"/>
        <w:gridCol w:w="1755"/>
        <w:gridCol w:w="1590"/>
        <w:gridCol w:w="1755"/>
        <w:gridCol w:w="1755"/>
      </w:tblGrid>
      <w:tr w:rsidR="00422C0F" w:rsidRPr="00FB1E6C" w14:paraId="52225A89" w14:textId="77777777">
        <w:trPr>
          <w:trHeight w:val="279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F4BBD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JULHO/2025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96FD8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AGOSTO/2025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4A322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SETEMBRO/2025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33E3F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OUTUBRO/2025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7CA23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NOVEMBRO/2025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4CA0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DEZEMBRO/2025</w:t>
            </w:r>
          </w:p>
        </w:tc>
      </w:tr>
      <w:tr w:rsidR="00422C0F" w:rsidRPr="00FB1E6C" w14:paraId="664D65A8" w14:textId="77777777">
        <w:trPr>
          <w:trHeight w:val="39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80D65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68413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5C970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D7CD1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A416F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FB32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</w:tr>
      <w:tr w:rsidR="00422C0F" w:rsidRPr="00FB1E6C" w14:paraId="4BC8B2CD" w14:textId="77777777">
        <w:trPr>
          <w:trHeight w:val="396"/>
        </w:trPr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4241DC96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JANEIRO/2026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</w:tcPr>
          <w:p w14:paraId="73B83850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FEVEREIRO/2026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7D553C63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MARÇO/2026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49FA8E63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ABRIL/2026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2C353F83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MAIO/2026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4C60" w14:textId="77777777" w:rsidR="00422C0F" w:rsidRPr="00FB1E6C" w:rsidRDefault="00000000" w:rsidP="00FB1E6C">
            <w:pPr>
              <w:snapToGrid w:val="0"/>
              <w:spacing w:line="276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b/>
                <w:bCs/>
                <w:sz w:val="14"/>
                <w:szCs w:val="14"/>
              </w:rPr>
              <w:t>JUNHO/2026</w:t>
            </w:r>
          </w:p>
        </w:tc>
      </w:tr>
      <w:tr w:rsidR="00422C0F" w:rsidRPr="00FB1E6C" w14:paraId="63BBC9E6" w14:textId="77777777">
        <w:trPr>
          <w:trHeight w:val="396"/>
        </w:trPr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14:paraId="6D803797" w14:textId="77777777" w:rsidR="00422C0F" w:rsidRPr="00FB1E6C" w:rsidRDefault="00000000" w:rsidP="00FB1E6C">
            <w:pPr>
              <w:pStyle w:val="Contedodatabelauser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eastAsia="Arial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</w:tcPr>
          <w:p w14:paraId="6AE182E1" w14:textId="77777777" w:rsidR="00422C0F" w:rsidRPr="00FB1E6C" w:rsidRDefault="00000000" w:rsidP="00FB1E6C">
            <w:pPr>
              <w:pStyle w:val="Contedodatabelauser"/>
              <w:snapToGrid w:val="0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6866E8A6" w14:textId="77777777" w:rsidR="00422C0F" w:rsidRPr="00FB1E6C" w:rsidRDefault="00000000" w:rsidP="00FB1E6C">
            <w:pPr>
              <w:pStyle w:val="Contedodatabelauser"/>
              <w:snapToGrid w:val="0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</w:tcPr>
          <w:p w14:paraId="4EF80C55" w14:textId="77777777" w:rsidR="00422C0F" w:rsidRPr="00FB1E6C" w:rsidRDefault="00000000" w:rsidP="00FB1E6C">
            <w:pPr>
              <w:pStyle w:val="Contedodatabelauser"/>
              <w:snapToGrid w:val="0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1CFE0587" w14:textId="77777777" w:rsidR="00422C0F" w:rsidRPr="00FB1E6C" w:rsidRDefault="00000000" w:rsidP="00FB1E6C">
            <w:pPr>
              <w:pStyle w:val="Contedodatabelauser"/>
              <w:snapToGrid w:val="0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CE0E" w14:textId="77777777" w:rsidR="00422C0F" w:rsidRPr="00FB1E6C" w:rsidRDefault="00000000" w:rsidP="00FB1E6C">
            <w:pPr>
              <w:pStyle w:val="Contedodatabelauser"/>
              <w:snapToGrid w:val="0"/>
              <w:spacing w:line="276" w:lineRule="auto"/>
              <w:jc w:val="both"/>
              <w:rPr>
                <w:rFonts w:ascii="Verdana" w:hAnsi="Verdana"/>
                <w:sz w:val="14"/>
                <w:szCs w:val="14"/>
              </w:rPr>
            </w:pPr>
            <w:r w:rsidRPr="00FB1E6C">
              <w:rPr>
                <w:rFonts w:ascii="Verdana" w:hAnsi="Verdana" w:cs="Verdana"/>
                <w:color w:val="000000"/>
                <w:sz w:val="14"/>
                <w:szCs w:val="14"/>
                <w:lang w:eastAsia="zh-CN"/>
              </w:rPr>
              <w:t>10</w:t>
            </w:r>
            <w:r w:rsidRPr="00FB1E6C">
              <w:rPr>
                <w:rFonts w:ascii="Verdana" w:hAnsi="Verdana" w:cs="Verdana"/>
                <w:color w:val="000000"/>
                <w:sz w:val="14"/>
                <w:szCs w:val="14"/>
              </w:rPr>
              <w:t xml:space="preserve"> CAIXAS COM 48 COPOS DESCARTÁVEIS DE 200 ML.</w:t>
            </w:r>
          </w:p>
        </w:tc>
      </w:tr>
    </w:tbl>
    <w:p w14:paraId="363D5C17" w14:textId="3F0843C0" w:rsidR="00422C0F" w:rsidRDefault="00422C0F" w:rsidP="00FB1E6C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</w:p>
    <w:p w14:paraId="6B02A888" w14:textId="77777777" w:rsidR="00422C0F" w:rsidRPr="00FB1E6C" w:rsidRDefault="00000000" w:rsidP="00FB1E6C">
      <w:pPr>
        <w:spacing w:line="276" w:lineRule="auto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lastRenderedPageBreak/>
        <w:t>2. FUNDAMENTAÇÃO E DESCRIÇÃO DA NECESSIDADE DA CONTRATAÇÃO</w:t>
      </w:r>
    </w:p>
    <w:p w14:paraId="600862D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eastAsia="Arial" w:hAnsi="Verdana" w:cs="Arial"/>
          <w:sz w:val="20"/>
        </w:rPr>
        <w:t>2.1. Considerando que a água será de suma importância para a manutenção da saúde humana e diminuição de patologias de veiculação de hídrica;</w:t>
      </w:r>
    </w:p>
    <w:p w14:paraId="3CC5A30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eastAsia="Arial" w:hAnsi="Verdana" w:cs="Arial"/>
          <w:sz w:val="20"/>
        </w:rPr>
        <w:t>Considerando que a aquisição de água mineral terá como objetivo atender aos agentes públicos e a todos os visitantes que tenham reunião no gabinete com o Prefeito Municipal;</w:t>
      </w:r>
    </w:p>
    <w:p w14:paraId="050D4A1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eastAsia="Arial" w:hAnsi="Verdana" w:cs="Arial"/>
          <w:sz w:val="20"/>
        </w:rPr>
        <w:t xml:space="preserve">2.2. Considerando que os produtos a serem adquiridos deverão obedecer rigorosamente às características mínimas de qualidade e possuir registros no Ministério da Saúde e selo do INMETRO; </w:t>
      </w:r>
    </w:p>
    <w:p w14:paraId="69DF6349" w14:textId="77777777" w:rsidR="00422C0F" w:rsidRPr="00FB1E6C" w:rsidRDefault="00422C0F" w:rsidP="00FB1E6C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9F0E40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9699C37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 xml:space="preserve">3.1 A solução a ser adotada consiste na </w:t>
      </w:r>
      <w:r w:rsidRPr="00FB1E6C">
        <w:rPr>
          <w:rFonts w:ascii="Verdana" w:hAnsi="Verdana" w:cs="Arial"/>
          <w:color w:val="000000"/>
          <w:sz w:val="20"/>
        </w:rPr>
        <w:t>aquisição de água mineral para atender as demandas e reuniões do Gabinete do Prefeito Municipal.</w:t>
      </w:r>
    </w:p>
    <w:p w14:paraId="139ACD7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3.2 A solução para a contratação da prestação de serviços deverá obedecer, no que couber, ao disposto na Lei n.º 14.133/2021 e suas alterações.</w:t>
      </w:r>
    </w:p>
    <w:p w14:paraId="34C9F047" w14:textId="77777777" w:rsidR="00422C0F" w:rsidRPr="00FB1E6C" w:rsidRDefault="00422C0F" w:rsidP="00FB1E6C">
      <w:pPr>
        <w:spacing w:line="276" w:lineRule="auto"/>
        <w:jc w:val="both"/>
        <w:rPr>
          <w:rFonts w:cs="Arial"/>
          <w:b/>
          <w:sz w:val="20"/>
        </w:rPr>
      </w:pPr>
    </w:p>
    <w:p w14:paraId="08B988D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sz w:val="20"/>
        </w:rPr>
        <w:tab/>
        <w:t>3.3. Definição e justificativa de caracterização do objeto e prazos da contratação</w:t>
      </w:r>
    </w:p>
    <w:p w14:paraId="50C431BE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3.3.1. Para que seja realizada a</w:t>
      </w:r>
      <w:r w:rsidRPr="00FB1E6C">
        <w:rPr>
          <w:rFonts w:ascii="Verdana" w:hAnsi="Verdana"/>
          <w:color w:val="000000"/>
          <w:sz w:val="20"/>
        </w:rPr>
        <w:t xml:space="preserve"> contratação supracitada, faz-se necessária a aquisição de água mineral, acondicionada em copos descartáveis de 200 ml, de maneira que atenda as demandas deste gabinete, visto que são realizadas diariamente reuniões e atendimentos às autoridades e munícipes que frequentam o recinto. O objeto atenderá de maneira satisfatória, prática e com qualidade e celeridade os trabalhos desempenhados por este gabinete municipal.</w:t>
      </w:r>
    </w:p>
    <w:p w14:paraId="11B52D5A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color w:val="000000"/>
          <w:sz w:val="20"/>
        </w:rPr>
        <w:t>2.3.2. Ademais, o objeto a ser contratado será realizado à luz da Lei nº 14.133/2021, art. 75, Inciso II, por dispensa eletrônica, haja vista que o valor a ser contratado está dentro dos parâmetros e limites estabelecidos em Lei, bem como, a entrega de tal objeto deverá ser feita de maneira parcelada, sendo 10 caixas por mês, no local indicado neste ETP e por conseguinte, no Termo de Referência.</w:t>
      </w:r>
    </w:p>
    <w:p w14:paraId="6E999BAD" w14:textId="77777777" w:rsidR="00422C0F" w:rsidRPr="00FB1E6C" w:rsidRDefault="00422C0F" w:rsidP="00FB1E6C">
      <w:pPr>
        <w:pStyle w:val="Corpodetexto"/>
        <w:spacing w:after="0"/>
        <w:jc w:val="both"/>
        <w:rPr>
          <w:rFonts w:ascii="Verdana" w:hAnsi="Verdana"/>
          <w:sz w:val="20"/>
        </w:rPr>
      </w:pPr>
    </w:p>
    <w:p w14:paraId="15F62EB7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4. REQUISITOS DA CONTRATAÇÃO</w:t>
      </w:r>
    </w:p>
    <w:p w14:paraId="206AE77E" w14:textId="77777777" w:rsidR="00422C0F" w:rsidRPr="00FB1E6C" w:rsidRDefault="00000000" w:rsidP="00FB1E6C">
      <w:pPr>
        <w:spacing w:line="276" w:lineRule="auto"/>
        <w:jc w:val="both"/>
        <w:rPr>
          <w:sz w:val="20"/>
        </w:rPr>
      </w:pPr>
      <w:r w:rsidRPr="00FB1E6C">
        <w:rPr>
          <w:rFonts w:ascii="Verdana" w:eastAsia="Arial" w:hAnsi="Verdana" w:cs="Arial"/>
          <w:sz w:val="20"/>
        </w:rPr>
        <w:t>4.1 Os requisitos da contratação devem contemplar as exigências que a solução contratada deverá atender, incluindo os requisitos mínimos de qualidade, de modo a possibilitar a seleção da proposta mais vantajosa mediante competição.</w:t>
      </w:r>
    </w:p>
    <w:p w14:paraId="403F8B6A" w14:textId="77777777" w:rsidR="00422C0F" w:rsidRPr="00FB1E6C" w:rsidRDefault="00000000" w:rsidP="00854605">
      <w:pPr>
        <w:shd w:val="clear" w:color="auto" w:fill="FFFFFF"/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eastAsia="Calibri" w:hAnsi="Verdana"/>
          <w:sz w:val="20"/>
          <w:shd w:val="clear" w:color="auto" w:fill="FFFFFF"/>
        </w:rPr>
        <w:t xml:space="preserve">4.2. A empresa fornecedora deverá entregar o objeto de qualidade de acordo com a especificação apresentada </w:t>
      </w:r>
      <w:r w:rsidRPr="00FB1E6C">
        <w:rPr>
          <w:rFonts w:ascii="Verdana" w:hAnsi="Verdana"/>
          <w:sz w:val="20"/>
        </w:rPr>
        <w:t xml:space="preserve">na autorização de fornecimento/execução e </w:t>
      </w:r>
      <w:r w:rsidRPr="00FB1E6C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60D435A7" w14:textId="77777777" w:rsidR="00422C0F" w:rsidRPr="00FB1E6C" w:rsidRDefault="00000000" w:rsidP="00FB1E6C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/>
          <w:sz w:val="20"/>
          <w:szCs w:val="20"/>
          <w:shd w:val="clear" w:color="auto" w:fill="FFFFFF"/>
        </w:rPr>
        <w:t>4.3.</w:t>
      </w:r>
      <w:r w:rsidRPr="00FB1E6C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 </w:t>
      </w:r>
      <w:r w:rsidRPr="00FB1E6C">
        <w:rPr>
          <w:rFonts w:ascii="Verdana" w:hAnsi="Verdana"/>
          <w:sz w:val="20"/>
          <w:szCs w:val="20"/>
        </w:rPr>
        <w:t xml:space="preserve">A empresa </w:t>
      </w:r>
      <w:r w:rsidRPr="00FB1E6C">
        <w:rPr>
          <w:rFonts w:ascii="Verdana" w:eastAsia="Times New Roman" w:hAnsi="Verdana" w:cs="Times New Roman"/>
          <w:sz w:val="20"/>
          <w:szCs w:val="20"/>
        </w:rPr>
        <w:t>ganhadora</w:t>
      </w:r>
      <w:r w:rsidRPr="00FB1E6C">
        <w:rPr>
          <w:rFonts w:ascii="Verdana" w:hAnsi="Verdana"/>
          <w:sz w:val="20"/>
          <w:szCs w:val="20"/>
        </w:rPr>
        <w:t xml:space="preserve"> deverá entregar </w:t>
      </w:r>
      <w:r w:rsidRPr="00FB1E6C">
        <w:rPr>
          <w:rFonts w:ascii="Verdana" w:eastAsia="Times New Roman" w:hAnsi="Verdana" w:cs="Times New Roman"/>
          <w:sz w:val="20"/>
          <w:szCs w:val="20"/>
        </w:rPr>
        <w:t>os itens</w:t>
      </w:r>
      <w:r w:rsidRPr="00FB1E6C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481B20D5" w14:textId="77777777" w:rsidR="00422C0F" w:rsidRPr="00FB1E6C" w:rsidRDefault="00000000" w:rsidP="00FB1E6C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/>
          <w:sz w:val="20"/>
          <w:szCs w:val="20"/>
        </w:rPr>
        <w:t>4.4. Não será admitida a subcontratação do objeto contratual.</w:t>
      </w:r>
    </w:p>
    <w:p w14:paraId="53C76B10" w14:textId="77777777" w:rsidR="00422C0F" w:rsidRPr="00FB1E6C" w:rsidRDefault="00000000" w:rsidP="00FB1E6C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4.5. Não haverá exigência da garantia da contratação dos arts. 96 e seguintes da Lei nº 14.133/21.</w:t>
      </w:r>
    </w:p>
    <w:p w14:paraId="24631CEE" w14:textId="77777777" w:rsidR="00422C0F" w:rsidRPr="00FB1E6C" w:rsidRDefault="00000000" w:rsidP="00FB1E6C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4.6. Não haverá reajustamento de preços dos produtos adquiridos.</w:t>
      </w:r>
    </w:p>
    <w:p w14:paraId="0959A15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eastAsia="Arial" w:hAnsi="Verdana" w:cs="Arial"/>
          <w:sz w:val="20"/>
        </w:rPr>
        <w:t>4.7. Os materiais devem atender as normas e padrões relacionados, principalmente as normas NBR/NR/ABNT vigentes.</w:t>
      </w:r>
    </w:p>
    <w:p w14:paraId="4E8E6582" w14:textId="0EF3C07E" w:rsidR="00422C0F" w:rsidRDefault="00000000" w:rsidP="00FB1E6C">
      <w:pPr>
        <w:spacing w:line="276" w:lineRule="auto"/>
        <w:jc w:val="both"/>
        <w:rPr>
          <w:rFonts w:ascii="Verdana" w:eastAsia="Arial" w:hAnsi="Verdana"/>
          <w:sz w:val="20"/>
        </w:rPr>
      </w:pPr>
      <w:r w:rsidRPr="00FB1E6C">
        <w:rPr>
          <w:rFonts w:ascii="Verdana" w:eastAsia="Arial" w:hAnsi="Verdana"/>
          <w:sz w:val="20"/>
        </w:rPr>
        <w:t xml:space="preserve"> </w:t>
      </w:r>
    </w:p>
    <w:p w14:paraId="47D9183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5. MODELO DE EXECUÇÃO CONTRATUAL</w:t>
      </w:r>
    </w:p>
    <w:p w14:paraId="6E822C8C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5.1. A </w:t>
      </w:r>
      <w:r w:rsidRPr="00FB1E6C">
        <w:rPr>
          <w:rFonts w:ascii="Verdana" w:eastAsia="Arial" w:hAnsi="Verdana" w:cs="Arial"/>
          <w:iCs/>
          <w:sz w:val="20"/>
        </w:rPr>
        <w:t xml:space="preserve">entrega será parcelada conforme cronograma no Almoxarifado Central da Prefeitura Municipal de São Gabriel da Palha parcelada conforme cronograma </w:t>
      </w:r>
    </w:p>
    <w:p w14:paraId="12F3F6C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lastRenderedPageBreak/>
        <w:t xml:space="preserve">5.2. LOCAL </w:t>
      </w:r>
      <w:r w:rsidRPr="00FB1E6C">
        <w:rPr>
          <w:rFonts w:ascii="Verdana" w:hAnsi="Verdana" w:cs="Arial"/>
          <w:sz w:val="20"/>
          <w:lang w:eastAsia="zh-CN"/>
        </w:rPr>
        <w:t>DA ENTREGA</w:t>
      </w:r>
    </w:p>
    <w:p w14:paraId="344E731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  <w:lang w:eastAsia="zh-CN"/>
        </w:rPr>
        <w:t>No Almoxarifado desta Prefeitura Municipal, Catarina Glazar, nº 159, Bairro Glória, São Gabriel da Palha-ES.</w:t>
      </w:r>
    </w:p>
    <w:p w14:paraId="40A190B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  <w:lang w:eastAsia="zh-CN"/>
        </w:rPr>
        <w:t>CEP 29.780-000</w:t>
      </w:r>
    </w:p>
    <w:p w14:paraId="113AB7F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5.3. CONTATO</w:t>
      </w:r>
    </w:p>
    <w:p w14:paraId="14B1657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  <w:lang w:eastAsia="zh-CN"/>
        </w:rPr>
        <w:t xml:space="preserve">- </w:t>
      </w:r>
      <w:proofErr w:type="spellStart"/>
      <w:r w:rsidRPr="00FB1E6C">
        <w:rPr>
          <w:rFonts w:ascii="Verdana" w:hAnsi="Verdana" w:cs="Arial"/>
          <w:sz w:val="20"/>
          <w:lang w:eastAsia="zh-CN"/>
        </w:rPr>
        <w:t>Tel</w:t>
      </w:r>
      <w:proofErr w:type="spellEnd"/>
      <w:r w:rsidRPr="00FB1E6C">
        <w:rPr>
          <w:rFonts w:ascii="Verdana" w:hAnsi="Verdana" w:cs="Arial"/>
          <w:sz w:val="20"/>
          <w:lang w:eastAsia="zh-CN"/>
        </w:rPr>
        <w:t>: 27 99787-4097</w:t>
      </w:r>
    </w:p>
    <w:p w14:paraId="748F3A8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Email: gabinete@saogabriel.es.gov.br</w:t>
      </w:r>
      <w:r w:rsidRPr="00FB1E6C">
        <w:rPr>
          <w:rFonts w:ascii="Verdana" w:hAnsi="Verdana" w:cs="Arial"/>
          <w:sz w:val="20"/>
          <w:lang w:eastAsia="zh-CN"/>
        </w:rPr>
        <w:t xml:space="preserve"> </w:t>
      </w:r>
    </w:p>
    <w:p w14:paraId="35C66B1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iCs/>
          <w:sz w:val="20"/>
          <w:lang w:eastAsia="zh-CN"/>
        </w:rPr>
        <w:t xml:space="preserve">Responsável: João Dias de Barros - Chefe de Gabinete </w:t>
      </w:r>
    </w:p>
    <w:p w14:paraId="18076E55" w14:textId="77777777" w:rsidR="00422C0F" w:rsidRPr="00FB1E6C" w:rsidRDefault="00000000" w:rsidP="00FB1E6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>5.4</w:t>
      </w:r>
      <w:r w:rsidRPr="00FB1E6C">
        <w:rPr>
          <w:rFonts w:ascii="Verdana" w:hAnsi="Verdana"/>
          <w:b/>
          <w:bCs/>
          <w:iCs/>
          <w:sz w:val="20"/>
        </w:rPr>
        <w:t xml:space="preserve">. </w:t>
      </w:r>
      <w:r w:rsidRPr="00FB1E6C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FB1E6C">
        <w:rPr>
          <w:rFonts w:ascii="Verdana" w:hAnsi="Verdana"/>
          <w:iCs/>
          <w:sz w:val="20"/>
        </w:rPr>
        <w:t>força</w:t>
      </w:r>
      <w:r w:rsidRPr="00FB1E6C">
        <w:rPr>
          <w:rFonts w:ascii="Verdana" w:hAnsi="Verdana"/>
          <w:bCs/>
          <w:iCs/>
          <w:sz w:val="20"/>
        </w:rPr>
        <w:t xml:space="preserve"> maior.</w:t>
      </w:r>
    </w:p>
    <w:p w14:paraId="70207AF5" w14:textId="2059A4D1" w:rsidR="00422C0F" w:rsidRPr="00FB1E6C" w:rsidRDefault="00000000" w:rsidP="00FB1E6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Times New Roman"/>
          <w:color w:val="auto"/>
          <w:sz w:val="20"/>
          <w:szCs w:val="20"/>
        </w:rPr>
        <w:t>5.5.</w:t>
      </w:r>
      <w:r w:rsidRPr="00FB1E6C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r w:rsidR="00FB1E6C" w:rsidRPr="00FB1E6C">
        <w:rPr>
          <w:rFonts w:ascii="Verdana" w:hAnsi="Verdana" w:cs="Times New Roman"/>
          <w:bCs/>
          <w:color w:val="auto"/>
          <w:sz w:val="20"/>
          <w:szCs w:val="20"/>
        </w:rPr>
        <w:t>acompanhad</w:t>
      </w:r>
      <w:r w:rsidR="00FB1E6C">
        <w:rPr>
          <w:rFonts w:ascii="Verdana" w:hAnsi="Verdana" w:cs="Times New Roman"/>
          <w:bCs/>
          <w:color w:val="auto"/>
          <w:sz w:val="20"/>
          <w:szCs w:val="20"/>
        </w:rPr>
        <w:t>a</w:t>
      </w:r>
      <w:r w:rsidR="00FB1E6C" w:rsidRPr="00FB1E6C">
        <w:rPr>
          <w:rFonts w:ascii="Verdana" w:hAnsi="Verdana" w:cs="Times New Roman"/>
          <w:bCs/>
          <w:color w:val="auto"/>
          <w:sz w:val="20"/>
          <w:szCs w:val="20"/>
        </w:rPr>
        <w:t xml:space="preserve"> e fiscalizada</w:t>
      </w:r>
      <w:r w:rsidRPr="00FB1E6C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2919FF2B" w14:textId="23C0FA26" w:rsidR="00422C0F" w:rsidRPr="00FB1E6C" w:rsidRDefault="00000000" w:rsidP="00FB1E6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Times New Roman"/>
          <w:color w:val="auto"/>
          <w:sz w:val="20"/>
          <w:szCs w:val="20"/>
        </w:rPr>
        <w:t>5.6.</w:t>
      </w:r>
      <w:r w:rsidRPr="00FB1E6C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655ED954" w14:textId="77777777" w:rsidR="00422C0F" w:rsidRPr="00FB1E6C" w:rsidRDefault="00000000" w:rsidP="00FB1E6C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/>
          <w:sz w:val="20"/>
          <w:szCs w:val="20"/>
        </w:rPr>
        <w:t>5.7.</w:t>
      </w:r>
      <w:r w:rsidRPr="00FB1E6C">
        <w:rPr>
          <w:rFonts w:ascii="Verdana" w:hAnsi="Verdana"/>
          <w:b/>
          <w:bCs/>
          <w:sz w:val="20"/>
          <w:szCs w:val="20"/>
        </w:rPr>
        <w:t xml:space="preserve"> </w:t>
      </w:r>
      <w:r w:rsidRPr="00FB1E6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FB1E6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2C45B03" w14:textId="77777777" w:rsidR="00422C0F" w:rsidRPr="00FB1E6C" w:rsidRDefault="00000000" w:rsidP="00FB1E6C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FB1E6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41E4405B" w14:textId="77777777" w:rsidR="00422C0F" w:rsidRPr="00FB1E6C" w:rsidRDefault="00422C0F" w:rsidP="00FB1E6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6C85BABA" w14:textId="3D493F00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6.</w:t>
      </w:r>
      <w:r w:rsidRPr="00FB1E6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61594FFA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6.1. A especificação</w:t>
      </w:r>
      <w:r w:rsidRPr="00FB1E6C">
        <w:rPr>
          <w:rFonts w:ascii="Verdana" w:hAnsi="Verdana" w:cs="Arial"/>
          <w:sz w:val="20"/>
          <w:lang w:eastAsia="zh-CN"/>
        </w:rPr>
        <w:t xml:space="preserve"> dos objetos </w:t>
      </w:r>
      <w:r w:rsidRPr="00FB1E6C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FB1E6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3A5E24EE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 xml:space="preserve">6.2.  </w:t>
      </w:r>
      <w:r w:rsidRPr="00FB1E6C">
        <w:rPr>
          <w:rFonts w:ascii="Verdana" w:hAnsi="Verdana" w:cs="Arial"/>
          <w:sz w:val="20"/>
          <w:lang w:eastAsia="zh-CN"/>
        </w:rPr>
        <w:t>O fornecedor deverá entregar o objeto de acordo com cronograma e as informações contidas neste Termo de Referência e no ETP.</w:t>
      </w:r>
    </w:p>
    <w:p w14:paraId="48BB82A5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  <w:lang w:eastAsia="zh-CN"/>
        </w:rPr>
        <w:t>6.3. Será necessário a celebração de contrato de prestação de serviços.</w:t>
      </w:r>
    </w:p>
    <w:p w14:paraId="5C8FD905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5856FE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7. RESPONSABILIDADES DO CONTRATANTE</w:t>
      </w:r>
    </w:p>
    <w:p w14:paraId="3B23D281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84F7EEB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CC4F854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3B778B21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742137F1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396C1947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 xml:space="preserve">7.6. A Administração não responderá por quaisquer compromissos assumidos pela Contratada com terceiros, ainda que vinculados à execução da presente aquisição, bem como </w:t>
      </w:r>
      <w:r w:rsidRPr="00FB1E6C">
        <w:rPr>
          <w:rFonts w:ascii="Verdana" w:hAnsi="Verdana" w:cs="Arial"/>
          <w:color w:val="000000"/>
          <w:sz w:val="20"/>
        </w:rPr>
        <w:lastRenderedPageBreak/>
        <w:t>por qualquer dano causado a terceiros em decorrência de ato da Contratada, de seus empregados, prepostos ou subordinados.</w:t>
      </w:r>
    </w:p>
    <w:p w14:paraId="03129509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7AEC1E6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F56849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4528C64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84A970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7092066B" w14:textId="77777777" w:rsidR="00422C0F" w:rsidRPr="00FB1E6C" w:rsidRDefault="00000000" w:rsidP="00FB1E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8.4. Indicar preposto para representá-la.</w:t>
      </w:r>
    </w:p>
    <w:p w14:paraId="2D0D2D42" w14:textId="77777777" w:rsidR="00422C0F" w:rsidRPr="00FB1E6C" w:rsidRDefault="00000000" w:rsidP="00FB1E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6D8E1683" w14:textId="77777777" w:rsidR="00422C0F" w:rsidRPr="00FB1E6C" w:rsidRDefault="00000000" w:rsidP="00FB1E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FB1E6C">
        <w:rPr>
          <w:rFonts w:ascii="Verdana" w:hAnsi="Verdana"/>
          <w:sz w:val="20"/>
        </w:rPr>
        <w:br/>
      </w:r>
      <w:r w:rsidRPr="00FB1E6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F02A21D" w14:textId="77777777" w:rsidR="00422C0F" w:rsidRPr="00FB1E6C" w:rsidRDefault="00000000" w:rsidP="00FB1E6C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8.8. Todo o local de montagem deverá ser sinalizado de acordo com as normas de segurança.</w:t>
      </w:r>
    </w:p>
    <w:p w14:paraId="23121C90" w14:textId="77777777" w:rsidR="00422C0F" w:rsidRPr="00FB1E6C" w:rsidRDefault="00000000" w:rsidP="00FB1E6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8.9</w:t>
      </w:r>
      <w:r w:rsidRPr="00FB1E6C">
        <w:rPr>
          <w:rFonts w:ascii="Verdana" w:hAnsi="Verdana" w:cs="Arial"/>
          <w:b/>
          <w:bCs/>
          <w:color w:val="000000"/>
          <w:sz w:val="20"/>
        </w:rPr>
        <w:t>.</w:t>
      </w:r>
      <w:r w:rsidRPr="00FB1E6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8DE74B1" w14:textId="77777777" w:rsidR="00422C0F" w:rsidRPr="00FB1E6C" w:rsidRDefault="00422C0F" w:rsidP="00FB1E6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592F5C80" w14:textId="77777777" w:rsidR="00422C0F" w:rsidRPr="00FB1E6C" w:rsidRDefault="00000000" w:rsidP="00FB1E6C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9. RESULTADOS PRETENDIDOS</w:t>
      </w:r>
    </w:p>
    <w:p w14:paraId="08FC8F2B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 xml:space="preserve">9.1. </w:t>
      </w:r>
      <w:r w:rsidRPr="00FB1E6C">
        <w:rPr>
          <w:rFonts w:ascii="Verdana" w:hAnsi="Verdana" w:cs="Arial"/>
          <w:color w:val="000000"/>
          <w:sz w:val="20"/>
          <w:lang w:eastAsia="zh-CN"/>
        </w:rPr>
        <w:t>Os resultados pretendidos com a contratação têm como objetivo a melhor prestação de serviço para o Município, visando realizar um atendimento de qualidade aos munícipes e autoridades que frequentam o Gabinete do Prefeito em determinadas reuniões.</w:t>
      </w:r>
    </w:p>
    <w:p w14:paraId="5C0D10FA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7C51350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10. REGULARIDADE FISCAL E TRABALHISTA</w:t>
      </w:r>
    </w:p>
    <w:p w14:paraId="526CA1E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10.1. Cópia de inscrição no Cadastro de Pessoas Jurídicas – CNPJ.</w:t>
      </w:r>
    </w:p>
    <w:p w14:paraId="2C8B78FA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DACDDCB" w14:textId="3E02A982" w:rsidR="00422C0F" w:rsidRPr="00FB1E6C" w:rsidRDefault="00000000" w:rsidP="00FB1E6C">
      <w:pPr>
        <w:spacing w:line="276" w:lineRule="auto"/>
        <w:jc w:val="both"/>
        <w:rPr>
          <w:sz w:val="20"/>
        </w:rPr>
      </w:pPr>
      <w:r w:rsidRPr="00FB1E6C">
        <w:rPr>
          <w:rFonts w:ascii="Verdana" w:hAnsi="Verdana" w:cs="Arial"/>
          <w:sz w:val="20"/>
        </w:rPr>
        <w:t>10.3.</w:t>
      </w:r>
      <w:r w:rsidR="00FB1E6C">
        <w:rPr>
          <w:rFonts w:ascii="Verdana" w:hAnsi="Verdana" w:cs="Arial"/>
          <w:sz w:val="20"/>
        </w:rPr>
        <w:t xml:space="preserve"> </w:t>
      </w:r>
      <w:proofErr w:type="gramStart"/>
      <w:r w:rsidRPr="00FB1E6C">
        <w:rPr>
          <w:rFonts w:ascii="Verdana" w:hAnsi="Verdana" w:cs="Arial"/>
          <w:sz w:val="20"/>
        </w:rPr>
        <w:t>Prova</w:t>
      </w:r>
      <w:proofErr w:type="gramEnd"/>
      <w:r w:rsidRPr="00FB1E6C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FB1E6C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FB1E6C">
        <w:rPr>
          <w:rFonts w:ascii="Verdana" w:hAnsi="Verdana" w:cs="Arial"/>
          <w:color w:val="000000"/>
          <w:sz w:val="20"/>
        </w:rPr>
        <w:t>;</w:t>
      </w:r>
    </w:p>
    <w:p w14:paraId="6BC59FD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791047F" w14:textId="77777777" w:rsidR="00422C0F" w:rsidRPr="00FB1E6C" w:rsidRDefault="00000000" w:rsidP="00FB1E6C">
      <w:pPr>
        <w:spacing w:line="276" w:lineRule="auto"/>
        <w:jc w:val="both"/>
        <w:rPr>
          <w:sz w:val="20"/>
        </w:rPr>
      </w:pPr>
      <w:r w:rsidRPr="00FB1E6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FB1E6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FB1E6C">
        <w:rPr>
          <w:rFonts w:ascii="Verdana" w:hAnsi="Verdana" w:cs="Arial"/>
          <w:sz w:val="20"/>
        </w:rPr>
        <w:t>.</w:t>
      </w:r>
    </w:p>
    <w:p w14:paraId="31664172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AE98CEE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11. DAS SANÇÕES ADMINISTRATIVAS</w:t>
      </w:r>
    </w:p>
    <w:p w14:paraId="2CD04A1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DB861E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lastRenderedPageBreak/>
        <w:t>11</w:t>
      </w:r>
      <w:r w:rsidRPr="00FB1E6C">
        <w:rPr>
          <w:rFonts w:ascii="Verdana" w:hAnsi="Verdana"/>
          <w:iCs/>
          <w:sz w:val="20"/>
        </w:rPr>
        <w:t>.1.1. Dar causa à inexecução parcial do contrato.</w:t>
      </w:r>
    </w:p>
    <w:p w14:paraId="359192B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CB58916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.1.3. Dar causa à inexecução total;</w:t>
      </w:r>
    </w:p>
    <w:p w14:paraId="4B58E357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.1.4. Deixar de entregar a documentação exigida para o certame.</w:t>
      </w:r>
    </w:p>
    <w:p w14:paraId="2C164BFC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E6DD20B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61FE57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0B398B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4F5A58D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EDCF79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E139F92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1DD689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602972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C6D0697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11.1.13.</w:t>
      </w:r>
      <w:r w:rsidRPr="00FB1E6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DA27F6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6DFEAD98" w14:textId="77777777" w:rsidR="00422C0F" w:rsidRPr="00FB1E6C" w:rsidRDefault="00000000" w:rsidP="00FB1E6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5E5680E0" w14:textId="77777777" w:rsidR="00422C0F" w:rsidRPr="00FB1E6C" w:rsidRDefault="00000000" w:rsidP="00FB1E6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</w:t>
      </w:r>
      <w:r w:rsidRPr="00FB1E6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79AF78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</w:t>
      </w:r>
      <w:r w:rsidRPr="00FB1E6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F15D97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443AC2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 xml:space="preserve"> </w:t>
      </w:r>
      <w:r w:rsidRPr="00FB1E6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32F2CE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.3. Na aplicação das sanções serão considerados:</w:t>
      </w:r>
    </w:p>
    <w:p w14:paraId="43DB701E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.3.1. A natureza e a gravidade da infração cometida.</w:t>
      </w:r>
    </w:p>
    <w:p w14:paraId="5468F795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>11.3.2. As peculiaridades do caso concreto.</w:t>
      </w:r>
    </w:p>
    <w:p w14:paraId="59EEE0F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>11.3.3. As circunstâncias agravantes ou atenuantes.</w:t>
      </w:r>
    </w:p>
    <w:p w14:paraId="3C38B19B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t>11.3.4. Os danos que dela provierem para a Administração Pública.</w:t>
      </w:r>
    </w:p>
    <w:p w14:paraId="66024D4A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color w:val="000000"/>
          <w:sz w:val="20"/>
        </w:rPr>
        <w:t>11</w:t>
      </w:r>
      <w:r w:rsidRPr="00FB1E6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15C02C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</w:rPr>
        <w:lastRenderedPageBreak/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1E244A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071CB9D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489D0367" w14:textId="77777777" w:rsidR="00422C0F" w:rsidRPr="00FB1E6C" w:rsidRDefault="00000000" w:rsidP="00FB1E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  <w:lang w:eastAsia="en-US"/>
        </w:rPr>
        <w:t>12. DA HABILITAÇÃO</w:t>
      </w:r>
      <w:r w:rsidRPr="00FB1E6C">
        <w:rPr>
          <w:rFonts w:ascii="Verdana" w:hAnsi="Verdana"/>
          <w:sz w:val="20"/>
          <w:lang w:eastAsia="en-US"/>
        </w:rPr>
        <w:t xml:space="preserve"> </w:t>
      </w:r>
    </w:p>
    <w:p w14:paraId="4A985731" w14:textId="77777777" w:rsidR="00422C0F" w:rsidRPr="00FB1E6C" w:rsidRDefault="00000000" w:rsidP="00FB1E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155C54C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27ECDEC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FB1E6C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FB1E6C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FB1E6C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35AEC45B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FB1E6C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FB1E6C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0CAFA6F0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9A3EA6D" w14:textId="77777777" w:rsidR="00422C0F" w:rsidRPr="00FB1E6C" w:rsidRDefault="00000000" w:rsidP="00FB1E6C">
      <w:pPr>
        <w:spacing w:before="57" w:after="57" w:line="276" w:lineRule="auto"/>
        <w:jc w:val="both"/>
        <w:rPr>
          <w:sz w:val="20"/>
        </w:rPr>
      </w:pPr>
      <w:r w:rsidRPr="00FB1E6C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FB1E6C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FB1E6C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FB1E6C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0653C01" w14:textId="77777777" w:rsidR="00422C0F" w:rsidRPr="00FB1E6C" w:rsidRDefault="00000000" w:rsidP="00FB1E6C">
      <w:pPr>
        <w:spacing w:before="57" w:after="57" w:line="276" w:lineRule="auto"/>
        <w:jc w:val="both"/>
        <w:rPr>
          <w:sz w:val="20"/>
        </w:rPr>
      </w:pPr>
      <w:r w:rsidRPr="00FB1E6C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FB1E6C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FB1E6C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36BBB520" w14:textId="77777777" w:rsidR="00422C0F" w:rsidRPr="00FB1E6C" w:rsidRDefault="00000000" w:rsidP="00FB1E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A206065" w14:textId="77777777" w:rsidR="00422C0F" w:rsidRPr="00FB1E6C" w:rsidRDefault="00000000" w:rsidP="00FB1E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71EDF61" w14:textId="77777777" w:rsidR="00422C0F" w:rsidRPr="00FB1E6C" w:rsidRDefault="00000000" w:rsidP="00FB1E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66C5A29" w14:textId="77777777" w:rsidR="00422C0F" w:rsidRPr="00FB1E6C" w:rsidRDefault="00000000" w:rsidP="00FB1E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5CBD380" w14:textId="7FD7D4E3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12.1.3.</w:t>
      </w:r>
      <w:r w:rsidR="00FB1E6C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FB1E6C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577DB1F6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C2109C1" w14:textId="77777777" w:rsidR="00422C0F" w:rsidRPr="00FB1E6C" w:rsidRDefault="00000000" w:rsidP="00FB1E6C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FB1E6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FB1E6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FB1E6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</w:t>
      </w:r>
      <w:r w:rsidRPr="00FB1E6C">
        <w:rPr>
          <w:rFonts w:ascii="Verdana" w:hAnsi="Verdana" w:cs="Verdana"/>
          <w:sz w:val="20"/>
          <w:szCs w:val="20"/>
          <w:lang w:eastAsia="ar-SA"/>
        </w:rPr>
        <w:lastRenderedPageBreak/>
        <w:t>conforme o disposto na Instrução Normativa SEGES/MP nº 03, de 2018, alterada pela Instrução Normativa SEGES/MP nº 10 de 2020.</w:t>
      </w:r>
    </w:p>
    <w:p w14:paraId="6A7FED5A" w14:textId="160F0F7D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8C19765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5D9E7A4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FB1E6C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FB1E6C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53985246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5991D27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2E000CDA" w14:textId="77777777" w:rsidR="00422C0F" w:rsidRPr="00FB1E6C" w:rsidRDefault="00000000" w:rsidP="00FB1E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2F9DD10" w14:textId="77777777" w:rsidR="00422C0F" w:rsidRPr="00FB1E6C" w:rsidRDefault="00000000" w:rsidP="00FB1E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56A28ECB" w14:textId="77777777" w:rsidR="00422C0F" w:rsidRPr="00FB1E6C" w:rsidRDefault="00000000" w:rsidP="00FB1E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354CF5BC" w14:textId="77777777" w:rsidR="00422C0F" w:rsidRPr="00FB1E6C" w:rsidRDefault="00422C0F" w:rsidP="00FB1E6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647C0E07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06330F7E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FE60C4B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FB1E6C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FB1E6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FB1E6C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77289F0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30229D39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3AF64FCD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166038E0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472B535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3F9E5ED6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color w:val="000000"/>
          <w:sz w:val="20"/>
          <w:szCs w:val="20"/>
        </w:rPr>
        <w:lastRenderedPageBreak/>
        <w:t xml:space="preserve">12.8.8. </w:t>
      </w:r>
      <w:r w:rsidRPr="00FB1E6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9A91481" w14:textId="77777777" w:rsidR="00422C0F" w:rsidRPr="00FB1E6C" w:rsidRDefault="00422C0F" w:rsidP="00FB1E6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6846DC2" w14:textId="77777777" w:rsidR="00422C0F" w:rsidRPr="00FB1E6C" w:rsidRDefault="00000000" w:rsidP="00FB1E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FB1E6C">
        <w:rPr>
          <w:rFonts w:ascii="Verdana" w:hAnsi="Verdana" w:cs="Verdana"/>
          <w:color w:val="000000"/>
          <w:sz w:val="20"/>
          <w:szCs w:val="20"/>
        </w:rPr>
        <w:t>.</w:t>
      </w:r>
    </w:p>
    <w:p w14:paraId="41737D99" w14:textId="77777777" w:rsidR="00422C0F" w:rsidRPr="00FB1E6C" w:rsidRDefault="00000000" w:rsidP="00FB1E6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6A6336C" w14:textId="77777777" w:rsidR="00422C0F" w:rsidRPr="00FB1E6C" w:rsidRDefault="00000000" w:rsidP="00FB1E6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10F6BBC" w14:textId="77777777" w:rsidR="00422C0F" w:rsidRPr="00FB1E6C" w:rsidRDefault="00000000" w:rsidP="00FB1E6C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37A4D94C" w14:textId="77777777" w:rsidR="00422C0F" w:rsidRPr="00FB1E6C" w:rsidRDefault="00000000" w:rsidP="00FB1E6C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FB1E6C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A3115D2" w14:textId="77777777" w:rsidR="00422C0F" w:rsidRPr="00FB1E6C" w:rsidRDefault="00422C0F" w:rsidP="00FB1E6C">
      <w:pPr>
        <w:spacing w:line="276" w:lineRule="auto"/>
        <w:jc w:val="both"/>
        <w:rPr>
          <w:b/>
          <w:bCs/>
          <w:sz w:val="20"/>
        </w:rPr>
      </w:pPr>
    </w:p>
    <w:p w14:paraId="581EF1A1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13. CRITÉRIOS DE PAGAMENTO</w:t>
      </w:r>
    </w:p>
    <w:p w14:paraId="36288D3F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CBF88F8" w14:textId="77777777" w:rsidR="00422C0F" w:rsidRPr="00FB1E6C" w:rsidRDefault="00000000" w:rsidP="00FB1E6C">
      <w:pPr>
        <w:spacing w:line="276" w:lineRule="auto"/>
        <w:ind w:left="-22"/>
        <w:jc w:val="both"/>
        <w:rPr>
          <w:sz w:val="20"/>
        </w:rPr>
      </w:pPr>
      <w:r w:rsidRPr="00FB1E6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FB1E6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FB1E6C">
        <w:rPr>
          <w:rFonts w:ascii="Verdana" w:hAnsi="Verdana"/>
          <w:color w:val="000000"/>
          <w:sz w:val="20"/>
        </w:rPr>
        <w:t>.</w:t>
      </w:r>
    </w:p>
    <w:p w14:paraId="6AF67F30" w14:textId="77777777" w:rsidR="00422C0F" w:rsidRPr="00FB1E6C" w:rsidRDefault="00000000" w:rsidP="00FB1E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D7A4043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- O prazo de validade;</w:t>
      </w:r>
    </w:p>
    <w:p w14:paraId="26000C81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- A data da emissão; </w:t>
      </w:r>
    </w:p>
    <w:p w14:paraId="6AEC733F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- Os dados do contrato e do órgão contratante; </w:t>
      </w:r>
    </w:p>
    <w:p w14:paraId="0C0E358C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- O período respectivo de execução do contrato; </w:t>
      </w:r>
    </w:p>
    <w:p w14:paraId="1828E081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- O valor a pagar; e </w:t>
      </w:r>
    </w:p>
    <w:p w14:paraId="73396185" w14:textId="77777777" w:rsidR="00422C0F" w:rsidRPr="00FB1E6C" w:rsidRDefault="00000000" w:rsidP="00FB1E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- Eventual destaque do valor de retenções tributárias cabíveis.</w:t>
      </w:r>
    </w:p>
    <w:p w14:paraId="7B5F0F0B" w14:textId="77777777" w:rsidR="00422C0F" w:rsidRPr="00FB1E6C" w:rsidRDefault="00000000" w:rsidP="00FB1E6C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8D11036" w14:textId="77777777" w:rsidR="00422C0F" w:rsidRPr="00FB1E6C" w:rsidRDefault="00000000" w:rsidP="00FB1E6C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FB1E6C">
        <w:rPr>
          <w:rFonts w:ascii="Verdana" w:hAnsi="Verdana"/>
          <w:sz w:val="20"/>
        </w:rPr>
        <w:t>13.5. A</w:t>
      </w:r>
      <w:r w:rsidRPr="00FB1E6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FB1E6C">
        <w:rPr>
          <w:rStyle w:val="Hyperlink"/>
          <w:rFonts w:ascii="Verdana" w:hAnsi="Verdana"/>
          <w:sz w:val="20"/>
          <w:lang w:eastAsia="en-US"/>
        </w:rPr>
        <w:t>.</w:t>
      </w:r>
    </w:p>
    <w:p w14:paraId="57679ACB" w14:textId="77777777" w:rsidR="00422C0F" w:rsidRPr="00FB1E6C" w:rsidRDefault="00000000" w:rsidP="00FB1E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CAA39E9" w14:textId="77777777" w:rsidR="00422C0F" w:rsidRPr="00FB1E6C" w:rsidRDefault="00000000" w:rsidP="00FB1E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97C6327" w14:textId="77777777" w:rsidR="00422C0F" w:rsidRPr="00FB1E6C" w:rsidRDefault="00000000" w:rsidP="00FB1E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63F4C242" w14:textId="77777777" w:rsidR="00422C0F" w:rsidRPr="00FB1E6C" w:rsidRDefault="00000000" w:rsidP="00FB1E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FCD37D1" w14:textId="77777777" w:rsidR="00422C0F" w:rsidRPr="00FB1E6C" w:rsidRDefault="00000000" w:rsidP="00FB1E6C">
      <w:pPr>
        <w:spacing w:line="276" w:lineRule="auto"/>
        <w:ind w:left="-79"/>
        <w:jc w:val="both"/>
        <w:rPr>
          <w:sz w:val="20"/>
        </w:rPr>
      </w:pPr>
      <w:r w:rsidRPr="00FB1E6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FB1E6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FB1E6C">
        <w:rPr>
          <w:rFonts w:ascii="Verdana" w:hAnsi="Verdana"/>
          <w:sz w:val="20"/>
          <w:lang w:eastAsia="en-US"/>
        </w:rPr>
        <w:t xml:space="preserve">, não sofrerá a retenção tributária quanto aos impostos e </w:t>
      </w:r>
      <w:r w:rsidRPr="00FB1E6C">
        <w:rPr>
          <w:rFonts w:ascii="Verdana" w:hAnsi="Verdana"/>
          <w:sz w:val="20"/>
          <w:lang w:eastAsia="en-US"/>
        </w:rPr>
        <w:lastRenderedPageBreak/>
        <w:t>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EE31E99" w14:textId="42AAFDED" w:rsidR="00422C0F" w:rsidRPr="00FB1E6C" w:rsidRDefault="00000000" w:rsidP="00FB1E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A19ACF9" w14:textId="77777777" w:rsidR="00422C0F" w:rsidRPr="00FB1E6C" w:rsidRDefault="00000000" w:rsidP="00FB1E6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/>
          <w:color w:val="000000"/>
          <w:sz w:val="20"/>
          <w:szCs w:val="20"/>
        </w:rPr>
        <w:t xml:space="preserve">13.11. </w:t>
      </w:r>
      <w:r w:rsidRPr="00FB1E6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60D9AAF" w14:textId="77777777" w:rsidR="00422C0F" w:rsidRPr="00FB1E6C" w:rsidRDefault="00000000" w:rsidP="00FB1E6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Verdana"/>
          <w:sz w:val="20"/>
          <w:szCs w:val="20"/>
        </w:rPr>
        <w:t xml:space="preserve">VM = VF </w:t>
      </w:r>
      <w:r w:rsidRPr="00FB1E6C">
        <w:rPr>
          <w:rFonts w:ascii="Verdana" w:hAnsi="Verdana" w:cs="Verdana"/>
          <w:sz w:val="20"/>
          <w:szCs w:val="20"/>
          <w:vertAlign w:val="subscript"/>
        </w:rPr>
        <w:t>*</w:t>
      </w:r>
      <w:r w:rsidRPr="00FB1E6C">
        <w:rPr>
          <w:rFonts w:ascii="Verdana" w:hAnsi="Verdana" w:cs="Verdana"/>
          <w:sz w:val="20"/>
          <w:szCs w:val="20"/>
        </w:rPr>
        <w:t xml:space="preserve"> </w:t>
      </w:r>
      <w:r w:rsidRPr="00FB1E6C">
        <w:rPr>
          <w:rFonts w:ascii="Verdana" w:hAnsi="Verdana" w:cs="Verdana"/>
          <w:sz w:val="20"/>
          <w:szCs w:val="20"/>
          <w:u w:val="single"/>
        </w:rPr>
        <w:t>0,33</w:t>
      </w:r>
      <w:r w:rsidRPr="00FB1E6C">
        <w:rPr>
          <w:rFonts w:ascii="Verdana" w:hAnsi="Verdana" w:cs="Verdana"/>
          <w:sz w:val="20"/>
          <w:szCs w:val="20"/>
        </w:rPr>
        <w:t xml:space="preserve"> </w:t>
      </w:r>
      <w:r w:rsidRPr="00FB1E6C">
        <w:rPr>
          <w:rFonts w:ascii="Verdana" w:hAnsi="Verdana" w:cs="Verdana"/>
          <w:sz w:val="20"/>
          <w:szCs w:val="20"/>
          <w:vertAlign w:val="subscript"/>
        </w:rPr>
        <w:t>*</w:t>
      </w:r>
      <w:r w:rsidRPr="00FB1E6C">
        <w:rPr>
          <w:rFonts w:ascii="Verdana" w:hAnsi="Verdana" w:cs="Verdana"/>
          <w:sz w:val="20"/>
          <w:szCs w:val="20"/>
        </w:rPr>
        <w:t xml:space="preserve"> ND</w:t>
      </w:r>
    </w:p>
    <w:p w14:paraId="42F3F754" w14:textId="77777777" w:rsidR="00422C0F" w:rsidRPr="00FB1E6C" w:rsidRDefault="00000000" w:rsidP="00FB1E6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FB1E6C">
        <w:rPr>
          <w:rFonts w:ascii="Verdana" w:eastAsia="Verdana" w:hAnsi="Verdana" w:cs="Verdana"/>
          <w:sz w:val="20"/>
          <w:szCs w:val="20"/>
        </w:rPr>
        <w:t xml:space="preserve">        </w:t>
      </w:r>
      <w:r w:rsidRPr="00FB1E6C">
        <w:rPr>
          <w:rFonts w:ascii="Verdana" w:hAnsi="Verdana" w:cs="Verdana"/>
          <w:sz w:val="20"/>
          <w:szCs w:val="20"/>
        </w:rPr>
        <w:t>100</w:t>
      </w:r>
    </w:p>
    <w:p w14:paraId="24641D7F" w14:textId="77777777" w:rsidR="00422C0F" w:rsidRPr="00FB1E6C" w:rsidRDefault="00000000" w:rsidP="00FB1E6C">
      <w:pPr>
        <w:suppressAutoHyphens w:val="0"/>
        <w:spacing w:line="276" w:lineRule="auto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 xml:space="preserve">Onde: </w:t>
      </w:r>
    </w:p>
    <w:p w14:paraId="2FCC4BA8" w14:textId="77777777" w:rsidR="00422C0F" w:rsidRPr="00FB1E6C" w:rsidRDefault="00000000" w:rsidP="00FB1E6C">
      <w:pPr>
        <w:suppressAutoHyphens w:val="0"/>
        <w:spacing w:line="276" w:lineRule="auto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B7F408D" w14:textId="77777777" w:rsidR="00422C0F" w:rsidRPr="00FB1E6C" w:rsidRDefault="00000000" w:rsidP="00FB1E6C">
      <w:pPr>
        <w:suppressAutoHyphens w:val="0"/>
        <w:spacing w:line="276" w:lineRule="auto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BDC36DD" w14:textId="77777777" w:rsidR="00422C0F" w:rsidRPr="00FB1E6C" w:rsidRDefault="00000000" w:rsidP="00FB1E6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FB1E6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A31ADB9" w14:textId="5AD1EE2C" w:rsidR="00422C0F" w:rsidRPr="00FB1E6C" w:rsidRDefault="00000000" w:rsidP="00FB1E6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FB1E6C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FB1E6C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EE292B5" w14:textId="77777777" w:rsidR="00422C0F" w:rsidRPr="00FB1E6C" w:rsidRDefault="00000000" w:rsidP="00FB1E6C">
      <w:pPr>
        <w:spacing w:line="276" w:lineRule="auto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FB1E6C">
        <w:rPr>
          <w:rFonts w:ascii="Verdana" w:hAnsi="Verdana" w:cs="Arial"/>
          <w:color w:val="000000"/>
          <w:sz w:val="20"/>
        </w:rPr>
        <w:t>ois</w:t>
      </w:r>
      <w:proofErr w:type="spellEnd"/>
      <w:r w:rsidRPr="00FB1E6C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35231760" w14:textId="77777777" w:rsidR="00422C0F" w:rsidRPr="00FB1E6C" w:rsidRDefault="00000000" w:rsidP="00FB1E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E448DC0" w14:textId="77777777" w:rsidR="00422C0F" w:rsidRPr="00FB1E6C" w:rsidRDefault="00000000" w:rsidP="00FB1E6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FB1E6C">
        <w:rPr>
          <w:rFonts w:ascii="Verdana" w:hAnsi="Verdana" w:cs="Arial"/>
          <w:sz w:val="20"/>
          <w:szCs w:val="20"/>
        </w:rPr>
        <w:t xml:space="preserve">13.15. </w:t>
      </w:r>
      <w:r w:rsidRPr="00FB1E6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FB1E6C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6FECA5A" w14:textId="77777777" w:rsidR="00422C0F" w:rsidRPr="00FB1E6C" w:rsidRDefault="00422C0F" w:rsidP="00FB1E6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37A5C31A" w14:textId="77777777" w:rsidR="00422C0F" w:rsidRPr="00FB1E6C" w:rsidRDefault="00000000" w:rsidP="00FB1E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sz w:val="20"/>
        </w:rPr>
        <w:t>14. CONTRATAÇÕES CORRELATAS E/OU INTERDEPENDENTES</w:t>
      </w:r>
    </w:p>
    <w:p w14:paraId="6D3A7F34" w14:textId="77777777" w:rsidR="00422C0F" w:rsidRPr="00FB1E6C" w:rsidRDefault="00000000" w:rsidP="00FB1E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782EE805" w14:textId="77777777" w:rsidR="00422C0F" w:rsidRPr="00FB1E6C" w:rsidRDefault="00422C0F" w:rsidP="00FB1E6C">
      <w:pPr>
        <w:suppressAutoHyphens w:val="0"/>
        <w:spacing w:line="276" w:lineRule="auto"/>
        <w:jc w:val="both"/>
        <w:rPr>
          <w:rFonts w:cs="Arial"/>
          <w:sz w:val="20"/>
        </w:rPr>
      </w:pPr>
    </w:p>
    <w:p w14:paraId="3A880B04" w14:textId="77777777" w:rsidR="00422C0F" w:rsidRPr="00FB1E6C" w:rsidRDefault="00000000" w:rsidP="00FB1E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sz w:val="20"/>
        </w:rPr>
        <w:t>15. POSSÍVEIS IMPACTOS AMBIENTAIS</w:t>
      </w:r>
    </w:p>
    <w:p w14:paraId="101B7465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 xml:space="preserve">15.1. </w:t>
      </w:r>
      <w:r w:rsidRPr="00FB1E6C">
        <w:rPr>
          <w:rFonts w:ascii="Verdana" w:hAnsi="Verdana" w:cs="Arial"/>
          <w:color w:val="000000"/>
          <w:sz w:val="20"/>
          <w:lang w:eastAsia="zh-CN"/>
        </w:rPr>
        <w:t>Não há previsão de impactos ambientais da contratação.</w:t>
      </w:r>
    </w:p>
    <w:p w14:paraId="084CF54D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B6B3DB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sz w:val="20"/>
        </w:rPr>
        <w:t>16. DECLARAÇÃO E JUSTIFICATIVA DA VIABILIDADE</w:t>
      </w:r>
    </w:p>
    <w:p w14:paraId="2C2AD4BE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16.1. Os Estudos Técnicos Preliminares constituem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 w14:paraId="0230594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16.2</w:t>
      </w:r>
      <w:r w:rsidRPr="00FB1E6C">
        <w:rPr>
          <w:rFonts w:ascii="Verdana" w:hAnsi="Verdana" w:cs="Arial"/>
          <w:b/>
          <w:bCs/>
          <w:sz w:val="20"/>
        </w:rPr>
        <w:t xml:space="preserve">. </w:t>
      </w:r>
      <w:r w:rsidRPr="00FB1E6C">
        <w:rPr>
          <w:rFonts w:ascii="Verdana" w:hAnsi="Verdana" w:cs="Arial"/>
          <w:sz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13DD29D2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269A25E6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 xml:space="preserve">17. ADEQUAÇÃO ORÇAMENTÁRIA </w:t>
      </w:r>
    </w:p>
    <w:p w14:paraId="02ACB36A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66B883B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5656050B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color w:val="000000"/>
          <w:sz w:val="20"/>
        </w:rPr>
        <w:lastRenderedPageBreak/>
        <w:t>FICHA - FONTE 0043-15000000000 no valor de R$ 5.386,80 (cinco mil trezentos e oitenta e seis reais e oitenta centavos).</w:t>
      </w:r>
    </w:p>
    <w:p w14:paraId="3D0C5E06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1E7FDCA8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b/>
          <w:bCs/>
          <w:sz w:val="20"/>
        </w:rPr>
        <w:t>18.</w:t>
      </w:r>
      <w:r w:rsidRPr="00FB1E6C">
        <w:rPr>
          <w:rFonts w:ascii="Verdana" w:hAnsi="Verdana"/>
          <w:sz w:val="20"/>
        </w:rPr>
        <w:t xml:space="preserve"> </w:t>
      </w:r>
      <w:r w:rsidRPr="00FB1E6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A40CFA8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136B2378" w14:textId="77777777" w:rsidR="00422C0F" w:rsidRPr="00FB1E6C" w:rsidRDefault="00422C0F" w:rsidP="00FB1E6C">
      <w:pPr>
        <w:spacing w:line="276" w:lineRule="auto"/>
        <w:jc w:val="both"/>
        <w:rPr>
          <w:rFonts w:ascii="Verdana" w:hAnsi="Verdana"/>
          <w:sz w:val="20"/>
        </w:rPr>
      </w:pPr>
    </w:p>
    <w:p w14:paraId="103C785B" w14:textId="77777777" w:rsidR="00422C0F" w:rsidRPr="00FB1E6C" w:rsidRDefault="00000000" w:rsidP="00FB1E6C">
      <w:pPr>
        <w:spacing w:line="276" w:lineRule="auto"/>
        <w:jc w:val="right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São Gabriel da Palha, 29</w:t>
      </w:r>
      <w:r w:rsidRPr="00FB1E6C">
        <w:rPr>
          <w:rFonts w:ascii="Verdana" w:hAnsi="Verdana"/>
          <w:color w:val="000000"/>
          <w:sz w:val="20"/>
        </w:rPr>
        <w:t xml:space="preserve"> de maio de 2025</w:t>
      </w:r>
    </w:p>
    <w:p w14:paraId="7AE1F2A7" w14:textId="77777777" w:rsidR="00422C0F" w:rsidRPr="00FB1E6C" w:rsidRDefault="00422C0F" w:rsidP="00FB1E6C">
      <w:pPr>
        <w:spacing w:line="276" w:lineRule="auto"/>
        <w:rPr>
          <w:sz w:val="20"/>
        </w:rPr>
        <w:sectPr w:rsidR="00422C0F" w:rsidRPr="00FB1E6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4926E854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b/>
          <w:bCs/>
          <w:sz w:val="20"/>
        </w:rPr>
        <w:t>Elaborado por:</w:t>
      </w:r>
    </w:p>
    <w:p w14:paraId="74ABBB80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B45074C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235DABC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RODOLFO ANTÔNIO DA SILVA NETO</w:t>
      </w:r>
    </w:p>
    <w:p w14:paraId="071515F9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Auxiliar Administrativo</w:t>
      </w:r>
    </w:p>
    <w:p w14:paraId="4EF8A35C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/>
          <w:sz w:val="20"/>
        </w:rPr>
        <w:t>Mat. nº 000406</w:t>
      </w:r>
    </w:p>
    <w:p w14:paraId="339FD937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65CCFD3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19D9804" w14:textId="77777777" w:rsidR="00422C0F" w:rsidRPr="00FB1E6C" w:rsidRDefault="00422C0F" w:rsidP="00FB1E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5DD7413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RUTH BARBARA DA SILWA NASCIMENTO</w:t>
      </w:r>
    </w:p>
    <w:p w14:paraId="6BBAAD3B" w14:textId="77777777" w:rsidR="00422C0F" w:rsidRPr="00FB1E6C" w:rsidRDefault="00000000" w:rsidP="00FB1E6C">
      <w:pPr>
        <w:spacing w:line="276" w:lineRule="auto"/>
        <w:jc w:val="both"/>
        <w:rPr>
          <w:rFonts w:ascii="Verdana" w:hAnsi="Verdana"/>
          <w:sz w:val="20"/>
        </w:rPr>
      </w:pPr>
      <w:r w:rsidRPr="00FB1E6C">
        <w:rPr>
          <w:rFonts w:ascii="Verdana" w:hAnsi="Verdana" w:cs="Arial"/>
          <w:sz w:val="20"/>
        </w:rPr>
        <w:t>Assistente Administrativo</w:t>
      </w:r>
    </w:p>
    <w:p w14:paraId="73949BD7" w14:textId="77777777" w:rsidR="00422C0F" w:rsidRPr="00FB1E6C" w:rsidRDefault="00000000" w:rsidP="00FB1E6C">
      <w:pPr>
        <w:spacing w:line="276" w:lineRule="auto"/>
        <w:jc w:val="both"/>
        <w:rPr>
          <w:sz w:val="20"/>
        </w:rPr>
      </w:pPr>
      <w:hyperlink r:id="rId21">
        <w:bookmarkStart w:id="1" w:name="page66R_mcid13"/>
        <w:bookmarkStart w:id="2" w:name="page66R_mcid16"/>
        <w:bookmarkStart w:id="3" w:name="page66R_mcid15"/>
        <w:bookmarkStart w:id="4" w:name="page70R_mcid10"/>
        <w:bookmarkStart w:id="5" w:name="page68R_mcid7"/>
        <w:bookmarkStart w:id="6" w:name="_GoBack111"/>
        <w:bookmarkEnd w:id="1"/>
        <w:bookmarkEnd w:id="2"/>
        <w:bookmarkEnd w:id="3"/>
        <w:bookmarkEnd w:id="4"/>
        <w:bookmarkEnd w:id="5"/>
        <w:bookmarkEnd w:id="6"/>
        <w:r w:rsidRPr="00FB1E6C">
          <w:rPr>
            <w:rFonts w:ascii="Verdana" w:hAnsi="Verdana" w:cs="Arial"/>
            <w:sz w:val="20"/>
          </w:rPr>
          <w:t>Mat. nº 002983</w:t>
        </w:r>
      </w:hyperlink>
    </w:p>
    <w:sectPr w:rsidR="00422C0F" w:rsidRPr="00FB1E6C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7FFB" w14:textId="77777777" w:rsidR="00E41FEE" w:rsidRDefault="00E41FEE">
      <w:r>
        <w:separator/>
      </w:r>
    </w:p>
  </w:endnote>
  <w:endnote w:type="continuationSeparator" w:id="0">
    <w:p w14:paraId="2D51761F" w14:textId="77777777" w:rsidR="00E41FEE" w:rsidRDefault="00E4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0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EC21" w14:textId="77777777" w:rsidR="00422C0F" w:rsidRDefault="00422C0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86FE" w14:textId="77777777" w:rsidR="00422C0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358AA52" w14:textId="77777777" w:rsidR="00422C0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BF1A" w14:textId="77777777" w:rsidR="00422C0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E5E078A" w14:textId="77777777" w:rsidR="00422C0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FF64" w14:textId="77777777" w:rsidR="00E41FEE" w:rsidRDefault="00E41FEE">
      <w:r>
        <w:separator/>
      </w:r>
    </w:p>
  </w:footnote>
  <w:footnote w:type="continuationSeparator" w:id="0">
    <w:p w14:paraId="05B0EDA3" w14:textId="77777777" w:rsidR="00E41FEE" w:rsidRDefault="00E41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5628" w14:textId="77777777" w:rsidR="00422C0F" w:rsidRDefault="00422C0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B76D" w14:textId="77777777" w:rsidR="00422C0F" w:rsidRDefault="00422C0F">
    <w:pPr>
      <w:rPr>
        <w:rFonts w:ascii="Verdana" w:hAnsi="Verdana"/>
        <w:sz w:val="26"/>
        <w:szCs w:val="26"/>
      </w:rPr>
    </w:pPr>
  </w:p>
  <w:p w14:paraId="1D91789D" w14:textId="77777777" w:rsidR="00422C0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3D8C16A4" wp14:editId="424D549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0CCD25C" w14:textId="77777777" w:rsidR="00422C0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CAF1485" w14:textId="77777777" w:rsidR="00422C0F" w:rsidRDefault="00422C0F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E813" w14:textId="77777777" w:rsidR="00422C0F" w:rsidRDefault="00422C0F">
    <w:pPr>
      <w:rPr>
        <w:rFonts w:ascii="Verdana" w:hAnsi="Verdana"/>
        <w:sz w:val="26"/>
        <w:szCs w:val="26"/>
      </w:rPr>
    </w:pPr>
  </w:p>
  <w:p w14:paraId="3B15FD70" w14:textId="77777777" w:rsidR="00422C0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264" behindDoc="1" locked="0" layoutInCell="0" allowOverlap="1" wp14:anchorId="2BB200FD" wp14:editId="66DCBA3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5A8980A" w14:textId="77777777" w:rsidR="00422C0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FDD961E" w14:textId="77777777" w:rsidR="00422C0F" w:rsidRDefault="00422C0F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C0F"/>
    <w:rsid w:val="00033996"/>
    <w:rsid w:val="00422C0F"/>
    <w:rsid w:val="005F2CA2"/>
    <w:rsid w:val="007E6BB4"/>
    <w:rsid w:val="00854605"/>
    <w:rsid w:val="00BD692C"/>
    <w:rsid w:val="00E41FEE"/>
    <w:rsid w:val="00F667A3"/>
    <w:rsid w:val="00FB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7683"/>
  <w15:docId w15:val="{CD5BBFEC-AB74-45B3-A069-D236CB7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rFonts w:cs="0"/>
      <w:b/>
      <w:bCs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10</Pages>
  <Words>4464</Words>
  <Characters>24111</Characters>
  <Application>Microsoft Office Word</Application>
  <DocSecurity>0</DocSecurity>
  <Lines>200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185</cp:revision>
  <cp:lastPrinted>2025-06-17T12:04:00Z</cp:lastPrinted>
  <dcterms:created xsi:type="dcterms:W3CDTF">2025-06-17T11:34:00Z</dcterms:created>
  <dcterms:modified xsi:type="dcterms:W3CDTF">2025-06-17T12:04:00Z</dcterms:modified>
  <dc:language>pt-BR</dc:language>
</cp:coreProperties>
</file>